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C781CD0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322F71">
        <w:rPr>
          <w:rFonts w:ascii="GHEA Grapalat" w:hAnsi="GHEA Grapalat"/>
          <w:sz w:val="20"/>
          <w:szCs w:val="20"/>
          <w:lang w:val="af-ZA"/>
        </w:rPr>
        <w:t xml:space="preserve"> ձեռքբերման</w:t>
      </w:r>
      <w:r w:rsidR="00F25381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3B60DB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6A0A85" w:rsidRPr="006A0A8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59</w:t>
      </w:r>
      <w:r w:rsidR="001C09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910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754"/>
        <w:gridCol w:w="426"/>
        <w:gridCol w:w="250"/>
        <w:gridCol w:w="290"/>
        <w:gridCol w:w="310"/>
        <w:gridCol w:w="346"/>
        <w:gridCol w:w="221"/>
        <w:gridCol w:w="142"/>
        <w:gridCol w:w="204"/>
        <w:gridCol w:w="211"/>
        <w:gridCol w:w="10"/>
        <w:gridCol w:w="346"/>
        <w:gridCol w:w="29"/>
        <w:gridCol w:w="250"/>
        <w:gridCol w:w="226"/>
        <w:gridCol w:w="140"/>
        <w:gridCol w:w="768"/>
        <w:gridCol w:w="367"/>
        <w:gridCol w:w="55"/>
        <w:gridCol w:w="371"/>
        <w:gridCol w:w="437"/>
        <w:gridCol w:w="271"/>
        <w:gridCol w:w="71"/>
        <w:gridCol w:w="267"/>
        <w:gridCol w:w="554"/>
        <w:gridCol w:w="101"/>
        <w:gridCol w:w="283"/>
        <w:gridCol w:w="239"/>
        <w:gridCol w:w="8"/>
        <w:gridCol w:w="7"/>
        <w:gridCol w:w="830"/>
        <w:gridCol w:w="254"/>
        <w:gridCol w:w="1186"/>
        <w:gridCol w:w="3118"/>
        <w:gridCol w:w="992"/>
        <w:gridCol w:w="992"/>
        <w:gridCol w:w="992"/>
        <w:gridCol w:w="992"/>
        <w:gridCol w:w="992"/>
      </w:tblGrid>
      <w:tr w:rsidR="00EA6B8A" w:rsidRPr="00C90707" w14:paraId="3BCB0F4A" w14:textId="77777777" w:rsidTr="006A0A85">
        <w:trPr>
          <w:gridAfter w:val="6"/>
          <w:wAfter w:w="8078" w:type="dxa"/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4"/>
            <w:shd w:val="clear" w:color="auto" w:fill="auto"/>
            <w:vAlign w:val="center"/>
          </w:tcPr>
          <w:p w14:paraId="47A5B9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A6B8A" w:rsidRPr="00C90707" w14:paraId="796D388F" w14:textId="77777777" w:rsidTr="006A0A85">
        <w:trPr>
          <w:gridAfter w:val="6"/>
          <w:wAfter w:w="807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7"/>
            <w:shd w:val="clear" w:color="auto" w:fill="auto"/>
            <w:vAlign w:val="center"/>
          </w:tcPr>
          <w:p w14:paraId="59F68B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2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A6B8A" w:rsidRPr="00C90707" w14:paraId="02BE1D52" w14:textId="77777777" w:rsidTr="006A0A85">
        <w:trPr>
          <w:gridAfter w:val="6"/>
          <w:wAfter w:w="807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14:paraId="528BE8B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12AD9841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shd w:val="clear" w:color="auto" w:fill="auto"/>
          </w:tcPr>
          <w:p w14:paraId="28B6AAAB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6B8A" w:rsidRPr="00C90707" w14:paraId="688F77C8" w14:textId="77777777" w:rsidTr="006A0A85">
        <w:trPr>
          <w:gridAfter w:val="6"/>
          <w:wAfter w:w="807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A85" w:rsidRPr="006A0A85" w14:paraId="1E0EE2C1" w14:textId="77777777" w:rsidTr="006A0A85">
        <w:trPr>
          <w:gridAfter w:val="6"/>
          <w:wAfter w:w="8078" w:type="dxa"/>
          <w:trHeight w:val="489"/>
        </w:trPr>
        <w:tc>
          <w:tcPr>
            <w:tcW w:w="630" w:type="dxa"/>
            <w:shd w:val="clear" w:color="auto" w:fill="auto"/>
            <w:vAlign w:val="center"/>
          </w:tcPr>
          <w:p w14:paraId="61427662" w14:textId="2313C9C0" w:rsidR="006A0A85" w:rsidRPr="00D5534E" w:rsidRDefault="006A0A85" w:rsidP="006A0A85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5534E"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477A0" w14:textId="3E54BD0A" w:rsidR="006A0A85" w:rsidRPr="00C808C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60FFA">
              <w:rPr>
                <w:rFonts w:ascii="Sylfaen" w:hAnsi="Sylfaen"/>
                <w:bCs/>
                <w:color w:val="000000"/>
                <w:lang w:val="hy-AM"/>
              </w:rPr>
              <w:t xml:space="preserve">Խոհանոցային աթոռ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FCB" w14:textId="48375A4C" w:rsidR="006A0A85" w:rsidRPr="00011CBF" w:rsidRDefault="006A0A85" w:rsidP="006A0A85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89FB" w14:textId="5A50A4CF" w:rsidR="006A0A85" w:rsidRPr="00011CBF" w:rsidRDefault="006A0A85" w:rsidP="006A0A85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349B" w14:textId="5606A0D3" w:rsidR="006A0A85" w:rsidRPr="005119A1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0F0A7" w14:textId="73143BC6" w:rsidR="006A0A85" w:rsidRPr="00011CBF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2869" w14:textId="5ECF7725" w:rsidR="006A0A85" w:rsidRPr="00060000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C60FFA">
              <w:rPr>
                <w:rFonts w:ascii="Sylfaen" w:eastAsia="Tahoma" w:hAnsi="Sylfaen" w:cs="Tahoma"/>
              </w:rPr>
              <w:t>150000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28BBB97" w14:textId="77777777" w:rsidR="006A0A85" w:rsidRPr="00447B57" w:rsidRDefault="006A0A85" w:rsidP="006A0A85">
            <w:pPr>
              <w:pStyle w:val="TableParagraph"/>
              <w:spacing w:before="0"/>
              <w:ind w:left="0"/>
              <w:rPr>
                <w:sz w:val="20"/>
                <w:szCs w:val="20"/>
                <w:lang w:val="hy-AM"/>
              </w:rPr>
            </w:pP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Նստատեղը</w:t>
            </w:r>
            <w:r w:rsidRPr="00E96CFF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և</w:t>
            </w:r>
            <w:r w:rsidRPr="00E96CFF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թիկնակը</w:t>
            </w:r>
            <w:r w:rsidRPr="00E96CFF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`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Կաշվին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փոխարինող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կտոր</w:t>
            </w:r>
          </w:p>
          <w:p w14:paraId="75A8953A" w14:textId="77777777" w:rsidR="006A0A85" w:rsidRDefault="006A0A85" w:rsidP="006A0A85">
            <w:pPr>
              <w:pStyle w:val="TableParagraph"/>
              <w:spacing w:before="0"/>
              <w:ind w:left="0"/>
              <w:rPr>
                <w:sz w:val="20"/>
                <w:szCs w:val="20"/>
                <w:lang w:val="ru-RU"/>
              </w:rPr>
            </w:pP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Երկաթե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կմախքով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</w:p>
          <w:p w14:paraId="7B4413CA" w14:textId="5F71B832" w:rsidR="006A0A85" w:rsidRPr="005119A1" w:rsidRDefault="006A0A85" w:rsidP="006A0A85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E96CFF">
              <w:rPr>
                <w:rFonts w:ascii="Times New Roman" w:hAnsi="Times New Roman"/>
                <w:sz w:val="20"/>
                <w:szCs w:val="20"/>
                <w:lang w:val="hy-AM"/>
              </w:rPr>
              <w:t>Գույնը</w:t>
            </w:r>
            <w:r w:rsidRPr="00E96CFF">
              <w:rPr>
                <w:spacing w:val="40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/>
                <w:sz w:val="20"/>
                <w:szCs w:val="20"/>
                <w:lang w:val="hy-AM"/>
              </w:rPr>
              <w:t>Սև</w:t>
            </w:r>
            <w:r>
              <w:rPr>
                <w:rFonts w:ascii="Times New Roman" w:hAnsi="Times New Roman"/>
                <w:sz w:val="20"/>
                <w:szCs w:val="20"/>
                <w:lang w:val="hy-AM"/>
              </w:rPr>
              <w:tab/>
            </w:r>
            <w:r w:rsidRPr="00E96CFF">
              <w:rPr>
                <w:noProof/>
                <w:sz w:val="20"/>
                <w:szCs w:val="20"/>
              </w:rPr>
              <w:drawing>
                <wp:inline distT="0" distB="0" distL="0" distR="0" wp14:anchorId="28B4462F" wp14:editId="26F541C2">
                  <wp:extent cx="504825" cy="247650"/>
                  <wp:effectExtent l="0" t="0" r="0" b="0"/>
                  <wp:docPr id="9694732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27" cy="25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66AAB9" w14:textId="77777777" w:rsidR="006A0A85" w:rsidRPr="00447B57" w:rsidRDefault="006A0A85" w:rsidP="006A0A85">
            <w:pPr>
              <w:pStyle w:val="TableParagraph"/>
              <w:spacing w:before="0"/>
              <w:ind w:left="0"/>
              <w:rPr>
                <w:sz w:val="20"/>
                <w:szCs w:val="20"/>
                <w:lang w:val="hy-AM"/>
              </w:rPr>
            </w:pP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Նստատեղը</w:t>
            </w:r>
            <w:r w:rsidRPr="00E96CFF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և</w:t>
            </w:r>
            <w:r w:rsidRPr="00E96CFF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թիկնակը</w:t>
            </w:r>
            <w:r w:rsidRPr="00E96CFF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`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Կաշվին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փոխարինող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կտոր</w:t>
            </w:r>
          </w:p>
          <w:p w14:paraId="4EB02AB6" w14:textId="77777777" w:rsidR="006A0A85" w:rsidRDefault="006A0A85" w:rsidP="006A0A85">
            <w:pPr>
              <w:pStyle w:val="TableParagraph"/>
              <w:spacing w:before="0"/>
              <w:ind w:left="0"/>
              <w:rPr>
                <w:sz w:val="20"/>
                <w:szCs w:val="20"/>
                <w:lang w:val="ru-RU"/>
              </w:rPr>
            </w:pP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Երկաթե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կմախքով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</w:p>
          <w:p w14:paraId="7DB82FCE" w14:textId="57636819" w:rsidR="006A0A85" w:rsidRPr="003E09AC" w:rsidRDefault="006A0A85" w:rsidP="006A0A85">
            <w:pPr>
              <w:spacing w:before="0" w:after="0"/>
              <w:ind w:left="0" w:hanging="2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  <w:r w:rsidRPr="00E96CFF">
              <w:rPr>
                <w:rFonts w:ascii="Times New Roman" w:hAnsi="Times New Roman"/>
                <w:sz w:val="20"/>
                <w:szCs w:val="20"/>
                <w:lang w:val="hy-AM"/>
              </w:rPr>
              <w:t>Գույնը</w:t>
            </w:r>
            <w:r w:rsidRPr="00E96CFF">
              <w:rPr>
                <w:spacing w:val="40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/>
                <w:sz w:val="20"/>
                <w:szCs w:val="20"/>
                <w:lang w:val="hy-AM"/>
              </w:rPr>
              <w:t>Սև</w:t>
            </w:r>
            <w:r>
              <w:rPr>
                <w:rFonts w:ascii="Times New Roman" w:hAnsi="Times New Roman"/>
                <w:sz w:val="20"/>
                <w:szCs w:val="20"/>
                <w:lang w:val="hy-AM"/>
              </w:rPr>
              <w:tab/>
            </w:r>
            <w:r w:rsidRPr="00E96CFF">
              <w:rPr>
                <w:noProof/>
                <w:sz w:val="20"/>
                <w:szCs w:val="20"/>
              </w:rPr>
              <w:drawing>
                <wp:inline distT="0" distB="0" distL="0" distR="0" wp14:anchorId="1B9D7B13" wp14:editId="03874247">
                  <wp:extent cx="504825" cy="2476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27" cy="25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A85" w:rsidRPr="00322F71" w14:paraId="68905F26" w14:textId="77777777" w:rsidTr="006A0A85">
        <w:trPr>
          <w:gridAfter w:val="6"/>
          <w:wAfter w:w="8078" w:type="dxa"/>
          <w:trHeight w:val="1610"/>
        </w:trPr>
        <w:tc>
          <w:tcPr>
            <w:tcW w:w="630" w:type="dxa"/>
            <w:shd w:val="clear" w:color="auto" w:fill="auto"/>
            <w:vAlign w:val="center"/>
          </w:tcPr>
          <w:p w14:paraId="4B565FCB" w14:textId="3B8C91E0" w:rsidR="006A0A85" w:rsidRPr="00D5534E" w:rsidRDefault="006A0A85" w:rsidP="006A0A85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CB6F" w14:textId="1191852B" w:rsidR="006A0A85" w:rsidRPr="00C808C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60FFA">
              <w:rPr>
                <w:rFonts w:ascii="Sylfaen" w:hAnsi="Sylfaen"/>
                <w:bCs/>
                <w:color w:val="000000"/>
                <w:lang w:val="hy-AM"/>
              </w:rPr>
              <w:t xml:space="preserve">Լաբորատոր աթոռ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A2F40" w14:textId="7EA2BAC9" w:rsidR="006A0A85" w:rsidRPr="00011CBF" w:rsidRDefault="006A0A85" w:rsidP="006A0A85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3807F" w14:textId="4FC2CB7C" w:rsidR="006A0A85" w:rsidRPr="00011CBF" w:rsidRDefault="006A0A85" w:rsidP="006A0A85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3E3D" w14:textId="65D20FC4" w:rsidR="006A0A85" w:rsidRPr="00011CBF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1632F" w14:textId="569A05A0" w:rsidR="006A0A85" w:rsidRPr="00011CBF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6BE51" w14:textId="11ABCE83" w:rsidR="006A0A85" w:rsidRPr="00060000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C60FFA">
              <w:rPr>
                <w:rFonts w:ascii="Sylfaen" w:hAnsi="Sylfaen"/>
                <w:bCs/>
                <w:color w:val="000000"/>
              </w:rPr>
              <w:t>128000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9E86A4C" w14:textId="77777777" w:rsidR="006A0A85" w:rsidRPr="00E96CFF" w:rsidRDefault="006A0A85" w:rsidP="006A0A85">
            <w:pPr>
              <w:pStyle w:val="TableParagraph"/>
              <w:spacing w:before="0"/>
              <w:ind w:left="0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Բարձրացող</w:t>
            </w:r>
            <w:r w:rsidRPr="00E96CFF">
              <w:rPr>
                <w:spacing w:val="-12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Arial" w:eastAsia="Arial" w:hAnsi="Arial" w:cs="Arial"/>
                <w:sz w:val="20"/>
                <w:szCs w:val="20"/>
                <w:lang w:val="hy-AM"/>
              </w:rPr>
              <w:t>-</w:t>
            </w:r>
            <w:r w:rsidRPr="00E96CFF">
              <w:rPr>
                <w:rFonts w:ascii="Arial" w:eastAsia="Arial" w:hAnsi="Arial" w:cs="Arial"/>
                <w:spacing w:val="-4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pacing w:val="-2"/>
                <w:sz w:val="20"/>
                <w:szCs w:val="20"/>
                <w:lang w:val="hy-AM"/>
              </w:rPr>
              <w:t>իջնող</w:t>
            </w:r>
            <w:r w:rsidRPr="00E96CFF">
              <w:rPr>
                <w:rFonts w:ascii="Arial" w:eastAsia="Arial" w:hAnsi="Arial" w:cs="Arial"/>
                <w:spacing w:val="-2"/>
                <w:sz w:val="20"/>
                <w:szCs w:val="20"/>
                <w:lang w:val="hy-AM"/>
              </w:rPr>
              <w:t>,</w:t>
            </w:r>
          </w:p>
          <w:p w14:paraId="5442AFA3" w14:textId="77777777" w:rsidR="006A0A85" w:rsidRPr="00E96CFF" w:rsidRDefault="006A0A85" w:rsidP="006A0A85">
            <w:pPr>
              <w:pStyle w:val="TableParagraph"/>
              <w:spacing w:before="0"/>
              <w:ind w:left="0"/>
              <w:rPr>
                <w:sz w:val="20"/>
                <w:szCs w:val="20"/>
                <w:lang w:val="hy-AM"/>
              </w:rPr>
            </w:pP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կարգավորվող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մեխանիզմ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Նստատեղը</w:t>
            </w:r>
            <w:r w:rsidRPr="00E96CFF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և</w:t>
            </w:r>
            <w:r w:rsidRPr="00E96CFF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թիկնակը</w:t>
            </w:r>
            <w:r w:rsidRPr="00E96CFF">
              <w:rPr>
                <w:rFonts w:ascii="Arial" w:eastAsia="Arial" w:hAnsi="Arial" w:cs="Arial"/>
                <w:sz w:val="20"/>
                <w:szCs w:val="20"/>
                <w:lang w:val="hy-AM"/>
              </w:rPr>
              <w:t>`</w:t>
            </w:r>
            <w:r w:rsidRPr="00E96CFF">
              <w:rPr>
                <w:rFonts w:ascii="Arial" w:eastAsia="Arial" w:hAnsi="Arial" w:cs="Arial"/>
                <w:spacing w:val="-14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Կաշվին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pacing w:val="-2"/>
                <w:sz w:val="20"/>
                <w:szCs w:val="20"/>
                <w:lang w:val="hy-AM"/>
              </w:rPr>
              <w:t>փոխարինող</w:t>
            </w:r>
          </w:p>
          <w:p w14:paraId="1D58EBBD" w14:textId="77777777" w:rsidR="006A0A85" w:rsidRPr="00582693" w:rsidRDefault="006A0A85" w:rsidP="006A0A85">
            <w:pPr>
              <w:pStyle w:val="TableParagraph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4458F5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Աթոռի</w:t>
            </w:r>
            <w:r w:rsidRPr="004458F5">
              <w:rPr>
                <w:sz w:val="20"/>
                <w:szCs w:val="20"/>
                <w:lang w:val="hy-AM"/>
              </w:rPr>
              <w:t xml:space="preserve"> </w:t>
            </w:r>
            <w:r w:rsidRPr="004458F5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Ոտքերը</w:t>
            </w:r>
            <w:r w:rsidRPr="004458F5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4458F5">
              <w:rPr>
                <w:rFonts w:ascii="Arial" w:eastAsia="Arial" w:hAnsi="Arial" w:cs="Arial"/>
                <w:sz w:val="20"/>
                <w:szCs w:val="20"/>
                <w:lang w:val="hy-AM"/>
              </w:rPr>
              <w:t>`</w:t>
            </w:r>
            <w:r w:rsidRPr="004458F5">
              <w:rPr>
                <w:rFonts w:ascii="Arial" w:eastAsia="Arial" w:hAnsi="Arial" w:cs="Arial"/>
                <w:spacing w:val="-14"/>
                <w:sz w:val="20"/>
                <w:szCs w:val="20"/>
                <w:lang w:val="hy-AM"/>
              </w:rPr>
              <w:t xml:space="preserve"> </w:t>
            </w:r>
            <w:r w:rsidRPr="004458F5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պլաստմասե</w:t>
            </w:r>
            <w:r w:rsidRPr="004458F5">
              <w:rPr>
                <w:sz w:val="20"/>
                <w:szCs w:val="20"/>
                <w:lang w:val="hy-AM"/>
              </w:rPr>
              <w:t xml:space="preserve"> </w:t>
            </w:r>
            <w:r w:rsidRPr="00582693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           </w:t>
            </w:r>
            <w:r w:rsidRPr="00E96CFF">
              <w:rPr>
                <w:rFonts w:ascii="Sylfaen" w:eastAsia="Tahoma" w:hAnsi="Sylfaen" w:cs="Tahoma"/>
                <w:noProof/>
                <w:sz w:val="18"/>
                <w:szCs w:val="18"/>
              </w:rPr>
              <w:drawing>
                <wp:inline distT="0" distB="0" distL="0" distR="0" wp14:anchorId="3F285DCD" wp14:editId="0AA36116">
                  <wp:extent cx="742950" cy="352425"/>
                  <wp:effectExtent l="0" t="0" r="0" b="0"/>
                  <wp:docPr id="152777635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87E3C" w14:textId="77777777" w:rsidR="006A0A85" w:rsidRPr="00447B57" w:rsidRDefault="006A0A85" w:rsidP="006A0A85">
            <w:pPr>
              <w:pStyle w:val="TableParagraph"/>
              <w:spacing w:before="0"/>
              <w:ind w:left="0"/>
              <w:rPr>
                <w:sz w:val="20"/>
                <w:szCs w:val="20"/>
                <w:lang w:val="hy-AM"/>
              </w:rPr>
            </w:pPr>
            <w:r w:rsidRPr="00447B57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Ոտքերի</w:t>
            </w:r>
            <w:r w:rsidRPr="00447B57">
              <w:rPr>
                <w:sz w:val="20"/>
                <w:szCs w:val="20"/>
                <w:lang w:val="hy-AM"/>
              </w:rPr>
              <w:t xml:space="preserve"> </w:t>
            </w:r>
            <w:r w:rsidRPr="00447B57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համար</w:t>
            </w:r>
            <w:r w:rsidRPr="00447B57">
              <w:rPr>
                <w:sz w:val="20"/>
                <w:szCs w:val="20"/>
                <w:lang w:val="hy-AM"/>
              </w:rPr>
              <w:t xml:space="preserve"> </w:t>
            </w:r>
            <w:r w:rsidRPr="00447B57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նախատեված</w:t>
            </w:r>
            <w:r w:rsidRPr="00447B57">
              <w:rPr>
                <w:sz w:val="20"/>
                <w:szCs w:val="20"/>
                <w:lang w:val="hy-AM"/>
              </w:rPr>
              <w:t xml:space="preserve"> </w:t>
            </w:r>
            <w:r w:rsidRPr="00447B57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հենակ</w:t>
            </w:r>
          </w:p>
          <w:p w14:paraId="450004C4" w14:textId="18EFB611" w:rsidR="006A0A85" w:rsidRPr="005119A1" w:rsidRDefault="006A0A85" w:rsidP="006A0A85">
            <w:pPr>
              <w:pBdr>
                <w:bottom w:val="single" w:sz="6" w:space="8" w:color="EEEEEE"/>
              </w:pBdr>
              <w:tabs>
                <w:tab w:val="left" w:pos="540"/>
              </w:tabs>
              <w:spacing w:before="0" w:after="0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4458F5">
              <w:rPr>
                <w:rFonts w:ascii="Times New Roman" w:hAnsi="Times New Roman"/>
                <w:sz w:val="20"/>
                <w:szCs w:val="20"/>
                <w:lang w:val="hy-AM"/>
              </w:rPr>
              <w:t>Գույնը</w:t>
            </w:r>
            <w:r w:rsidRPr="004458F5">
              <w:rPr>
                <w:spacing w:val="40"/>
                <w:sz w:val="20"/>
                <w:szCs w:val="20"/>
                <w:lang w:val="hy-AM"/>
              </w:rPr>
              <w:t xml:space="preserve"> </w:t>
            </w:r>
            <w:r w:rsidRPr="004458F5">
              <w:rPr>
                <w:rFonts w:ascii="Times New Roman" w:hAnsi="Times New Roman"/>
                <w:sz w:val="20"/>
                <w:szCs w:val="20"/>
                <w:lang w:val="hy-AM"/>
              </w:rPr>
              <w:t>Սև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063E02" w14:textId="77777777" w:rsidR="006A0A85" w:rsidRPr="00E96CFF" w:rsidRDefault="006A0A85" w:rsidP="006A0A85">
            <w:pPr>
              <w:pStyle w:val="TableParagraph"/>
              <w:spacing w:before="0"/>
              <w:ind w:left="0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Բարձրացող</w:t>
            </w:r>
            <w:r w:rsidRPr="00E96CFF">
              <w:rPr>
                <w:spacing w:val="-12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Arial" w:eastAsia="Arial" w:hAnsi="Arial" w:cs="Arial"/>
                <w:sz w:val="20"/>
                <w:szCs w:val="20"/>
                <w:lang w:val="hy-AM"/>
              </w:rPr>
              <w:t>-</w:t>
            </w:r>
            <w:r w:rsidRPr="00E96CFF">
              <w:rPr>
                <w:rFonts w:ascii="Arial" w:eastAsia="Arial" w:hAnsi="Arial" w:cs="Arial"/>
                <w:spacing w:val="-4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pacing w:val="-2"/>
                <w:sz w:val="20"/>
                <w:szCs w:val="20"/>
                <w:lang w:val="hy-AM"/>
              </w:rPr>
              <w:t>իջնող</w:t>
            </w:r>
            <w:r w:rsidRPr="00E96CFF">
              <w:rPr>
                <w:rFonts w:ascii="Arial" w:eastAsia="Arial" w:hAnsi="Arial" w:cs="Arial"/>
                <w:spacing w:val="-2"/>
                <w:sz w:val="20"/>
                <w:szCs w:val="20"/>
                <w:lang w:val="hy-AM"/>
              </w:rPr>
              <w:t>,</w:t>
            </w:r>
          </w:p>
          <w:p w14:paraId="4585D6FA" w14:textId="77777777" w:rsidR="006A0A85" w:rsidRPr="00E96CFF" w:rsidRDefault="006A0A85" w:rsidP="006A0A85">
            <w:pPr>
              <w:pStyle w:val="TableParagraph"/>
              <w:spacing w:before="0"/>
              <w:ind w:left="0"/>
              <w:rPr>
                <w:sz w:val="20"/>
                <w:szCs w:val="20"/>
                <w:lang w:val="hy-AM"/>
              </w:rPr>
            </w:pP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կարգավորվող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մեխանիզմ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Նստատեղը</w:t>
            </w:r>
            <w:r w:rsidRPr="00E96CFF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և</w:t>
            </w:r>
            <w:r w:rsidRPr="00E96CFF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թիկնակը</w:t>
            </w:r>
            <w:r w:rsidRPr="00E96CFF">
              <w:rPr>
                <w:rFonts w:ascii="Arial" w:eastAsia="Arial" w:hAnsi="Arial" w:cs="Arial"/>
                <w:sz w:val="20"/>
                <w:szCs w:val="20"/>
                <w:lang w:val="hy-AM"/>
              </w:rPr>
              <w:t>`</w:t>
            </w:r>
            <w:r w:rsidRPr="00E96CFF">
              <w:rPr>
                <w:rFonts w:ascii="Arial" w:eastAsia="Arial" w:hAnsi="Arial" w:cs="Arial"/>
                <w:spacing w:val="-14"/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Կաշվին</w:t>
            </w:r>
            <w:r w:rsidRPr="00E96CFF">
              <w:rPr>
                <w:sz w:val="20"/>
                <w:szCs w:val="20"/>
                <w:lang w:val="hy-AM"/>
              </w:rPr>
              <w:t xml:space="preserve"> </w:t>
            </w:r>
            <w:r w:rsidRPr="00E96CFF">
              <w:rPr>
                <w:rFonts w:ascii="Times New Roman" w:hAnsi="Times New Roman" w:cs="Times New Roman"/>
                <w:spacing w:val="-2"/>
                <w:sz w:val="20"/>
                <w:szCs w:val="20"/>
                <w:lang w:val="hy-AM"/>
              </w:rPr>
              <w:t>փոխարինող</w:t>
            </w:r>
          </w:p>
          <w:p w14:paraId="3A94FF3A" w14:textId="77777777" w:rsidR="006A0A85" w:rsidRPr="00582693" w:rsidRDefault="006A0A85" w:rsidP="006A0A85">
            <w:pPr>
              <w:pStyle w:val="TableParagraph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4458F5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Աթոռի</w:t>
            </w:r>
            <w:r w:rsidRPr="004458F5">
              <w:rPr>
                <w:sz w:val="20"/>
                <w:szCs w:val="20"/>
                <w:lang w:val="hy-AM"/>
              </w:rPr>
              <w:t xml:space="preserve"> </w:t>
            </w:r>
            <w:r w:rsidRPr="004458F5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Ոտքերը</w:t>
            </w:r>
            <w:r w:rsidRPr="004458F5">
              <w:rPr>
                <w:spacing w:val="-16"/>
                <w:sz w:val="20"/>
                <w:szCs w:val="20"/>
                <w:lang w:val="hy-AM"/>
              </w:rPr>
              <w:t xml:space="preserve"> </w:t>
            </w:r>
            <w:r w:rsidRPr="004458F5">
              <w:rPr>
                <w:rFonts w:ascii="Arial" w:eastAsia="Arial" w:hAnsi="Arial" w:cs="Arial"/>
                <w:sz w:val="20"/>
                <w:szCs w:val="20"/>
                <w:lang w:val="hy-AM"/>
              </w:rPr>
              <w:t>`</w:t>
            </w:r>
            <w:r w:rsidRPr="004458F5">
              <w:rPr>
                <w:rFonts w:ascii="Arial" w:eastAsia="Arial" w:hAnsi="Arial" w:cs="Arial"/>
                <w:spacing w:val="-14"/>
                <w:sz w:val="20"/>
                <w:szCs w:val="20"/>
                <w:lang w:val="hy-AM"/>
              </w:rPr>
              <w:t xml:space="preserve"> </w:t>
            </w:r>
            <w:r w:rsidRPr="004458F5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պլաստմասե</w:t>
            </w:r>
            <w:r w:rsidRPr="004458F5">
              <w:rPr>
                <w:sz w:val="20"/>
                <w:szCs w:val="20"/>
                <w:lang w:val="hy-AM"/>
              </w:rPr>
              <w:t xml:space="preserve"> </w:t>
            </w:r>
            <w:r w:rsidRPr="00582693">
              <w:rPr>
                <w:rFonts w:asciiTheme="minorHAnsi" w:hAnsiTheme="minorHAnsi"/>
                <w:sz w:val="20"/>
                <w:szCs w:val="20"/>
                <w:lang w:val="hy-AM"/>
              </w:rPr>
              <w:t xml:space="preserve">             </w:t>
            </w:r>
            <w:r w:rsidRPr="00E96CFF">
              <w:rPr>
                <w:rFonts w:ascii="Sylfaen" w:eastAsia="Tahoma" w:hAnsi="Sylfaen" w:cs="Tahoma"/>
                <w:noProof/>
                <w:sz w:val="18"/>
                <w:szCs w:val="18"/>
              </w:rPr>
              <w:drawing>
                <wp:inline distT="0" distB="0" distL="0" distR="0" wp14:anchorId="486D0322" wp14:editId="191E0320">
                  <wp:extent cx="742950" cy="352425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015B6" w14:textId="77777777" w:rsidR="006A0A85" w:rsidRPr="00447B57" w:rsidRDefault="006A0A85" w:rsidP="006A0A85">
            <w:pPr>
              <w:pStyle w:val="TableParagraph"/>
              <w:spacing w:before="0"/>
              <w:ind w:left="0"/>
              <w:rPr>
                <w:sz w:val="20"/>
                <w:szCs w:val="20"/>
                <w:lang w:val="hy-AM"/>
              </w:rPr>
            </w:pPr>
            <w:r w:rsidRPr="00447B57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Ոտքերի</w:t>
            </w:r>
            <w:r w:rsidRPr="00447B57">
              <w:rPr>
                <w:sz w:val="20"/>
                <w:szCs w:val="20"/>
                <w:lang w:val="hy-AM"/>
              </w:rPr>
              <w:t xml:space="preserve"> </w:t>
            </w:r>
            <w:r w:rsidRPr="00447B57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համար</w:t>
            </w:r>
            <w:r w:rsidRPr="00447B57">
              <w:rPr>
                <w:sz w:val="20"/>
                <w:szCs w:val="20"/>
                <w:lang w:val="hy-AM"/>
              </w:rPr>
              <w:t xml:space="preserve"> </w:t>
            </w:r>
            <w:r w:rsidRPr="00447B57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նախատեված</w:t>
            </w:r>
            <w:r w:rsidRPr="00447B57">
              <w:rPr>
                <w:sz w:val="20"/>
                <w:szCs w:val="20"/>
                <w:lang w:val="hy-AM"/>
              </w:rPr>
              <w:t xml:space="preserve"> </w:t>
            </w:r>
            <w:r w:rsidRPr="00447B57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հենակ</w:t>
            </w:r>
          </w:p>
          <w:p w14:paraId="2CC3A4A7" w14:textId="611D9F16" w:rsidR="006A0A85" w:rsidRPr="00175A10" w:rsidRDefault="006A0A85" w:rsidP="006A0A85">
            <w:pPr>
              <w:spacing w:before="0" w:after="0"/>
              <w:ind w:left="34" w:firstLine="0"/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4458F5">
              <w:rPr>
                <w:rFonts w:ascii="Times New Roman" w:hAnsi="Times New Roman"/>
                <w:sz w:val="20"/>
                <w:szCs w:val="20"/>
                <w:lang w:val="hy-AM"/>
              </w:rPr>
              <w:t>Գույնը</w:t>
            </w:r>
            <w:r w:rsidRPr="004458F5">
              <w:rPr>
                <w:spacing w:val="40"/>
                <w:sz w:val="20"/>
                <w:szCs w:val="20"/>
                <w:lang w:val="hy-AM"/>
              </w:rPr>
              <w:t xml:space="preserve"> </w:t>
            </w:r>
            <w:r w:rsidRPr="004458F5">
              <w:rPr>
                <w:rFonts w:ascii="Times New Roman" w:hAnsi="Times New Roman"/>
                <w:sz w:val="20"/>
                <w:szCs w:val="20"/>
                <w:lang w:val="hy-AM"/>
              </w:rPr>
              <w:t>Սև</w:t>
            </w:r>
          </w:p>
        </w:tc>
      </w:tr>
      <w:tr w:rsidR="006A0A85" w:rsidRPr="00322F71" w14:paraId="4B8BC031" w14:textId="071E2826" w:rsidTr="006A0A85">
        <w:trPr>
          <w:trHeight w:val="169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451180EC" w14:textId="60BE9B6F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3118" w:type="dxa"/>
          </w:tcPr>
          <w:p w14:paraId="410ECB0F" w14:textId="77777777" w:rsidR="006A0A85" w:rsidRPr="00322F71" w:rsidRDefault="006A0A85" w:rsidP="006A0A85">
            <w:pPr>
              <w:spacing w:before="0" w:after="160" w:line="259" w:lineRule="auto"/>
              <w:ind w:left="0" w:firstLine="0"/>
            </w:pPr>
          </w:p>
        </w:tc>
        <w:tc>
          <w:tcPr>
            <w:tcW w:w="992" w:type="dxa"/>
          </w:tcPr>
          <w:p w14:paraId="2AF6E1E5" w14:textId="77777777" w:rsidR="006A0A85" w:rsidRPr="00322F71" w:rsidRDefault="006A0A85" w:rsidP="006A0A85">
            <w:pPr>
              <w:spacing w:before="0" w:after="160" w:line="259" w:lineRule="auto"/>
              <w:ind w:left="0" w:firstLine="0"/>
            </w:pPr>
          </w:p>
        </w:tc>
        <w:tc>
          <w:tcPr>
            <w:tcW w:w="992" w:type="dxa"/>
          </w:tcPr>
          <w:p w14:paraId="5C44C87C" w14:textId="77777777" w:rsidR="006A0A85" w:rsidRPr="00322F71" w:rsidRDefault="006A0A85" w:rsidP="006A0A85">
            <w:pPr>
              <w:spacing w:before="0" w:after="160" w:line="259" w:lineRule="auto"/>
              <w:ind w:left="0" w:firstLine="0"/>
            </w:pPr>
          </w:p>
        </w:tc>
        <w:tc>
          <w:tcPr>
            <w:tcW w:w="992" w:type="dxa"/>
          </w:tcPr>
          <w:p w14:paraId="55CC2306" w14:textId="77777777" w:rsidR="006A0A85" w:rsidRPr="00322F71" w:rsidRDefault="006A0A85" w:rsidP="006A0A85">
            <w:pPr>
              <w:spacing w:before="0" w:after="160" w:line="259" w:lineRule="auto"/>
              <w:ind w:left="0" w:firstLine="0"/>
            </w:pPr>
          </w:p>
        </w:tc>
        <w:tc>
          <w:tcPr>
            <w:tcW w:w="992" w:type="dxa"/>
          </w:tcPr>
          <w:p w14:paraId="13687F30" w14:textId="77777777" w:rsidR="006A0A85" w:rsidRPr="00322F71" w:rsidRDefault="006A0A85" w:rsidP="006A0A85">
            <w:pPr>
              <w:spacing w:before="0" w:after="160" w:line="259" w:lineRule="auto"/>
              <w:ind w:left="0" w:firstLine="0"/>
            </w:pPr>
          </w:p>
        </w:tc>
        <w:tc>
          <w:tcPr>
            <w:tcW w:w="992" w:type="dxa"/>
            <w:vAlign w:val="center"/>
          </w:tcPr>
          <w:p w14:paraId="2AE41E65" w14:textId="77777777" w:rsidR="006A0A85" w:rsidRPr="00322F71" w:rsidRDefault="006A0A85" w:rsidP="006A0A85">
            <w:pPr>
              <w:spacing w:before="0" w:after="160" w:line="259" w:lineRule="auto"/>
              <w:ind w:left="0" w:firstLine="0"/>
            </w:pPr>
          </w:p>
        </w:tc>
      </w:tr>
      <w:tr w:rsidR="006A0A85" w:rsidRPr="00322F71" w14:paraId="24C3B0CB" w14:textId="77777777" w:rsidTr="006A0A85">
        <w:trPr>
          <w:gridAfter w:val="6"/>
          <w:wAfter w:w="8078" w:type="dxa"/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A0A85" w:rsidRPr="00322F71" w14:paraId="075EEA57" w14:textId="77777777" w:rsidTr="006A0A85">
        <w:trPr>
          <w:gridAfter w:val="6"/>
          <w:wAfter w:w="8078" w:type="dxa"/>
          <w:trHeight w:val="196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0A85" w:rsidRPr="00C90707" w14:paraId="681596E8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169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8BE8D6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11.09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6A0A85" w:rsidRPr="00C90707" w14:paraId="199F948A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164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6A0A85" w:rsidRPr="00C9070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A0A85" w:rsidRPr="00C90707" w14:paraId="6EE9B008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92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A0A85" w:rsidRPr="00C90707" w14:paraId="13FE412E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47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6A0A85" w:rsidRPr="00C9070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6A0A85" w:rsidRPr="00C90707" w14:paraId="321D26CF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47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A0A85" w:rsidRPr="00C90707" w14:paraId="68E691E2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155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A0A85" w:rsidRPr="00C90707" w14:paraId="30B89418" w14:textId="77777777" w:rsidTr="006A0A85">
        <w:trPr>
          <w:gridAfter w:val="6"/>
          <w:wAfter w:w="8078" w:type="dxa"/>
          <w:trHeight w:val="54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0776DB4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A0A85" w:rsidRPr="00C90707" w14:paraId="10DC4861" w14:textId="77777777" w:rsidTr="006A0A85">
        <w:trPr>
          <w:gridAfter w:val="6"/>
          <w:wAfter w:w="8078" w:type="dxa"/>
          <w:trHeight w:val="221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35" w:type="dxa"/>
            <w:gridSpan w:val="19"/>
            <w:shd w:val="clear" w:color="auto" w:fill="auto"/>
            <w:vAlign w:val="center"/>
          </w:tcPr>
          <w:p w14:paraId="1FD38684" w14:textId="2B462658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A0A85" w:rsidRPr="00C90707" w14:paraId="3FD00E3A" w14:textId="77777777" w:rsidTr="006A0A85">
        <w:trPr>
          <w:gridAfter w:val="6"/>
          <w:wAfter w:w="8078" w:type="dxa"/>
          <w:trHeight w:val="27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7E5DBFB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7542D69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35EE2FE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371FE9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A0A85" w:rsidRPr="00C90707" w14:paraId="30997F94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500984A" w14:textId="06909B51" w:rsidR="006A0A85" w:rsidRPr="00B37B89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2DF2C64" w14:textId="77777777" w:rsidR="006A0A85" w:rsidRPr="00923136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6B6EC8A" w14:textId="1047F2C1" w:rsid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29D5FD8" w14:textId="3D58BC98" w:rsid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72C918" w14:textId="77777777" w:rsid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6A0A85" w:rsidRPr="00C90707" w14:paraId="0C2F7C1D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1E0C471" w14:textId="462C4B1B" w:rsidR="006A0A85" w:rsidRPr="001C0950" w:rsidRDefault="006A0A85" w:rsidP="006A0A85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6DCF026" w14:textId="6BD571CB" w:rsidR="006A0A85" w:rsidRPr="00F62653" w:rsidRDefault="006A0A85" w:rsidP="006A0A85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Մեգաօֆիս</w:t>
            </w:r>
            <w:proofErr w:type="spellEnd"/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4F5DE7C" w14:textId="089AD146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116500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27651E7B" w14:textId="4200CC7D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D4F0995" w14:textId="02ECB500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139800</w:t>
            </w:r>
          </w:p>
        </w:tc>
      </w:tr>
      <w:tr w:rsidR="006A0A85" w:rsidRPr="00C90707" w14:paraId="0D517251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551201E6" w14:textId="3A3A7DC0" w:rsidR="006A0A85" w:rsidRPr="001C0950" w:rsidRDefault="006A0A85" w:rsidP="006A0A85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EDFA7BA" w14:textId="77777777" w:rsidR="006A0A85" w:rsidRPr="00F62653" w:rsidRDefault="006A0A85" w:rsidP="006A0A85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53255DF" w14:textId="6C6946E6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07153AE9" w14:textId="33B1BF90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481A987" w14:textId="14070576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6A0A85" w:rsidRPr="00C90707" w14:paraId="0149E6C1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E854396" w14:textId="3002EB8E" w:rsidR="006A0A85" w:rsidRPr="001C0950" w:rsidRDefault="006A0A85" w:rsidP="006A0A85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97E8891" w14:textId="1C6EDEDD" w:rsidR="006A0A85" w:rsidRPr="00F62653" w:rsidRDefault="006A0A85" w:rsidP="006A0A85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Մեգաօֆիս</w:t>
            </w:r>
            <w:proofErr w:type="spellEnd"/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649E98E" w14:textId="37146539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0C91E659" w14:textId="450EBD38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43E9E40" w14:textId="247C1240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120000</w:t>
            </w:r>
          </w:p>
        </w:tc>
      </w:tr>
      <w:tr w:rsidR="006A0A85" w:rsidRPr="00C90707" w14:paraId="712096FB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11B40D1C" w14:textId="0A4D1073" w:rsidR="006A0A85" w:rsidRPr="006A0A85" w:rsidRDefault="006A0A85" w:rsidP="006A0A85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4367AFA8" w14:textId="64687A15" w:rsidR="006A0A85" w:rsidRPr="00322F71" w:rsidRDefault="006A0A85" w:rsidP="006A0A85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«ԱՆԻՄԵԴ»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BCA9A9E" w14:textId="46D4F339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101600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269A9064" w14:textId="77777777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12A222E0" w14:textId="7283A09B" w:rsidR="006A0A85" w:rsidRPr="006A0A85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121920</w:t>
            </w:r>
          </w:p>
        </w:tc>
      </w:tr>
      <w:tr w:rsidR="006A0A85" w:rsidRPr="00C90707" w14:paraId="700CD07F" w14:textId="6487660D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10ED0606" w14:textId="77777777" w:rsidR="006A0A85" w:rsidRPr="005B6BF2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A0A85" w:rsidRPr="00C90707" w14:paraId="521126E1" w14:textId="77777777" w:rsidTr="006A0A85">
        <w:trPr>
          <w:gridAfter w:val="6"/>
          <w:wAfter w:w="8078" w:type="dxa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A0A85" w:rsidRPr="00C90707" w14:paraId="552679BF" w14:textId="77777777" w:rsidTr="006A0A85">
        <w:trPr>
          <w:gridAfter w:val="6"/>
          <w:wAfter w:w="8078" w:type="dxa"/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87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A0A85" w:rsidRPr="00C90707" w14:paraId="3CA6FABC" w14:textId="77777777" w:rsidTr="006A0A85">
        <w:trPr>
          <w:gridAfter w:val="6"/>
          <w:wAfter w:w="8078" w:type="dxa"/>
        </w:trPr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A0A85" w:rsidRPr="00C90707" w14:paraId="5E96A1C5" w14:textId="77777777" w:rsidTr="006A0A85">
        <w:trPr>
          <w:gridAfter w:val="6"/>
          <w:wAfter w:w="8078" w:type="dxa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A85" w:rsidRPr="00C90707" w14:paraId="522ACAFB" w14:textId="77777777" w:rsidTr="006A0A85">
        <w:trPr>
          <w:gridAfter w:val="6"/>
          <w:wAfter w:w="8078" w:type="dxa"/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6A0A85" w:rsidRPr="00EB206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4" w:type="dxa"/>
            <w:gridSpan w:val="30"/>
            <w:shd w:val="clear" w:color="auto" w:fill="auto"/>
            <w:vAlign w:val="center"/>
          </w:tcPr>
          <w:p w14:paraId="71AB42B3" w14:textId="6A883537" w:rsidR="006A0A85" w:rsidRPr="00EB206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6A0A85" w:rsidRPr="00C90707" w14:paraId="617248CD" w14:textId="77777777" w:rsidTr="006A0A85">
        <w:trPr>
          <w:gridAfter w:val="6"/>
          <w:wAfter w:w="8078" w:type="dxa"/>
          <w:trHeight w:val="101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A85" w:rsidRPr="00C90707" w14:paraId="1515C769" w14:textId="77777777" w:rsidTr="006A0A85">
        <w:trPr>
          <w:gridAfter w:val="6"/>
          <w:wAfter w:w="8078" w:type="dxa"/>
          <w:trHeight w:val="202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A0A85" w:rsidRPr="00EB206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268E450" w:rsidR="006A0A85" w:rsidRPr="00EB2067" w:rsidRDefault="006A0A85" w:rsidP="006A0A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18.09.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6A0A85" w:rsidRPr="00C90707" w14:paraId="71BEA872" w14:textId="77777777" w:rsidTr="006A0A85">
        <w:trPr>
          <w:gridAfter w:val="6"/>
          <w:wAfter w:w="8078" w:type="dxa"/>
          <w:trHeight w:val="92"/>
        </w:trPr>
        <w:tc>
          <w:tcPr>
            <w:tcW w:w="496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A0A85" w:rsidRPr="00EB206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A0A85" w:rsidRPr="00EB206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A0A85" w:rsidRPr="00C90707" w14:paraId="04C80107" w14:textId="77777777" w:rsidTr="006A0A85">
        <w:trPr>
          <w:gridAfter w:val="6"/>
          <w:wAfter w:w="8078" w:type="dxa"/>
          <w:trHeight w:val="133"/>
        </w:trPr>
        <w:tc>
          <w:tcPr>
            <w:tcW w:w="4961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D085225" w:rsidR="006A0A85" w:rsidRPr="00322F71" w:rsidRDefault="006A0A85" w:rsidP="006A0A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21.09.2025</w:t>
            </w:r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A906ED" w:rsidR="006A0A85" w:rsidRPr="00322F71" w:rsidRDefault="006A0A85" w:rsidP="006A0A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30.09.2025</w:t>
            </w:r>
          </w:p>
        </w:tc>
      </w:tr>
      <w:tr w:rsidR="006A0A85" w:rsidRPr="00C90707" w14:paraId="2254FA5C" w14:textId="28F34143" w:rsidTr="006A0A85">
        <w:trPr>
          <w:gridAfter w:val="6"/>
          <w:wAfter w:w="8078" w:type="dxa"/>
          <w:trHeight w:val="344"/>
        </w:trPr>
        <w:tc>
          <w:tcPr>
            <w:tcW w:w="496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6A0A85" w:rsidRPr="00EB206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9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2A7D84FA" w:rsidR="006A0A85" w:rsidRPr="00EB2067" w:rsidRDefault="006A0A85" w:rsidP="006A0A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6A0A85" w:rsidRPr="00C90707" w14:paraId="3C75DA26" w14:textId="77777777" w:rsidTr="006A0A85">
        <w:trPr>
          <w:gridAfter w:val="6"/>
          <w:wAfter w:w="8078" w:type="dxa"/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A0A85" w:rsidRPr="00EB206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592D291C" w:rsidR="006A0A85" w:rsidRPr="00EB2067" w:rsidRDefault="006A0A85" w:rsidP="006A0A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6A0A85" w:rsidRPr="00C90707" w14:paraId="0682C6BE" w14:textId="77777777" w:rsidTr="006A0A85">
        <w:trPr>
          <w:gridAfter w:val="6"/>
          <w:wAfter w:w="8078" w:type="dxa"/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A0A85" w:rsidRPr="00EB206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058D52EF" w:rsidR="006A0A85" w:rsidRPr="00EB2067" w:rsidRDefault="006A0A85" w:rsidP="006A0A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6A0A85" w:rsidRPr="00C90707" w14:paraId="79A64497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20F225D" w14:textId="77777777" w:rsidR="006A0A85" w:rsidRPr="005B6BF2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6A0A85" w:rsidRPr="00C90707" w14:paraId="4E4EA255" w14:textId="77777777" w:rsidTr="006A0A85">
        <w:trPr>
          <w:gridAfter w:val="6"/>
          <w:wAfter w:w="8078" w:type="dxa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27" w:type="dxa"/>
            <w:gridSpan w:val="26"/>
            <w:shd w:val="clear" w:color="auto" w:fill="auto"/>
            <w:vAlign w:val="center"/>
          </w:tcPr>
          <w:p w14:paraId="0A5086C3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A0A85" w:rsidRPr="00C90707" w14:paraId="11F19FA1" w14:textId="77777777" w:rsidTr="006A0A85">
        <w:trPr>
          <w:gridAfter w:val="6"/>
          <w:wAfter w:w="8078" w:type="dxa"/>
          <w:trHeight w:val="14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9B67943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2856C5C6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7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7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911FBB2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A0A85" w:rsidRPr="00C90707" w14:paraId="4DC53241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D858D4B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078A8417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67FA13FC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shd w:val="clear" w:color="auto" w:fill="auto"/>
            <w:vAlign w:val="center"/>
          </w:tcPr>
          <w:p w14:paraId="73BBD2A3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shd w:val="clear" w:color="auto" w:fill="auto"/>
            <w:vAlign w:val="center"/>
          </w:tcPr>
          <w:p w14:paraId="078CB506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3C0959C2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A0A85" w:rsidRPr="00C90707" w14:paraId="75FDA7D8" w14:textId="77777777" w:rsidTr="006A0A85">
        <w:trPr>
          <w:gridAfter w:val="6"/>
          <w:wAfter w:w="8078" w:type="dxa"/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A0A85" w:rsidRPr="00C90707" w14:paraId="645A5925" w14:textId="77777777" w:rsidTr="006A0A85">
        <w:trPr>
          <w:gridAfter w:val="6"/>
          <w:wAfter w:w="8078" w:type="dxa"/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7B770D0" w14:textId="7789BB84" w:rsidR="006A0A85" w:rsidRPr="00175A10" w:rsidRDefault="006A0A85" w:rsidP="006A0A85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1,2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36F8F31" w14:textId="2E5F8506" w:rsidR="006A0A85" w:rsidRPr="00011CBF" w:rsidRDefault="006A0A85" w:rsidP="006A0A85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Մեգաօֆիս</w:t>
            </w:r>
            <w:proofErr w:type="spellEnd"/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09D5040D" w14:textId="12C20D11" w:rsidR="006A0A85" w:rsidRPr="00655487" w:rsidRDefault="006A0A85" w:rsidP="006A0A8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59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091182" w14:textId="69A9D2FD" w:rsidR="006A0A85" w:rsidRPr="00EB2067" w:rsidRDefault="006A0A85" w:rsidP="006A0A8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6"/>
            <w:shd w:val="clear" w:color="auto" w:fill="auto"/>
            <w:vAlign w:val="center"/>
          </w:tcPr>
          <w:p w14:paraId="12F17734" w14:textId="192C7C80" w:rsidR="006A0A85" w:rsidRPr="00EB2067" w:rsidRDefault="006A0A85" w:rsidP="006A0A8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14:paraId="5476CA99" w14:textId="3DEE809C" w:rsidR="006A0A85" w:rsidRPr="00EB2067" w:rsidRDefault="006A0A85" w:rsidP="006A0A85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6C473F13" w14:textId="0B325614" w:rsidR="006A0A85" w:rsidRPr="00C808C7" w:rsidRDefault="006A0A85" w:rsidP="006A0A85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4BA089" w14:textId="67B1DAAC" w:rsidR="006A0A85" w:rsidRPr="005119A1" w:rsidRDefault="006A0A85" w:rsidP="006A0A85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259800</w:t>
            </w:r>
          </w:p>
        </w:tc>
      </w:tr>
      <w:tr w:rsidR="006A0A85" w:rsidRPr="00DB011A" w14:paraId="41E4ED39" w14:textId="77777777" w:rsidTr="006A0A85">
        <w:trPr>
          <w:gridAfter w:val="6"/>
          <w:wAfter w:w="8078" w:type="dxa"/>
          <w:trHeight w:val="150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265AE84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A0A85" w:rsidRPr="00C90707" w14:paraId="1F657639" w14:textId="77777777" w:rsidTr="006A0A85">
        <w:trPr>
          <w:gridAfter w:val="6"/>
          <w:wAfter w:w="8078" w:type="dxa"/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6A0A85" w:rsidRPr="00EB206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A0A85" w:rsidRPr="00EB206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A0A85" w:rsidRPr="00C90707" w14:paraId="0416DEDF" w14:textId="77777777" w:rsidTr="006A0A85">
        <w:trPr>
          <w:gridAfter w:val="6"/>
          <w:wAfter w:w="8078" w:type="dxa"/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332D55A2" w:rsidR="006A0A85" w:rsidRPr="00175A10" w:rsidRDefault="006A0A85" w:rsidP="006A0A85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1,2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1F362719" w:rsidR="006A0A85" w:rsidRPr="00175A10" w:rsidRDefault="006A0A85" w:rsidP="006A0A85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Մեգաօֆիս</w:t>
            </w:r>
            <w:proofErr w:type="spellEnd"/>
            <w:r w:rsidRPr="006A0A8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3524D" w14:textId="77777777" w:rsidR="006A0A85" w:rsidRPr="006A0A85" w:rsidRDefault="006A0A85" w:rsidP="006A0A8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A0A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r w:rsidRPr="006A0A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A0A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Շերամի</w:t>
            </w:r>
            <w:proofErr w:type="spellEnd"/>
            <w:r w:rsidRPr="006A0A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3/2</w:t>
            </w:r>
          </w:p>
          <w:p w14:paraId="51339931" w14:textId="79190F2A" w:rsidR="006A0A85" w:rsidRPr="00655487" w:rsidRDefault="006A0A85" w:rsidP="006A0A8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A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Հեռ.091 300-533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111CE7FC" w:rsidR="006A0A85" w:rsidRPr="00655487" w:rsidRDefault="006A0A85" w:rsidP="006A0A8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A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tender@megaoffice.am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663" w14:textId="073077E2" w:rsidR="006A0A85" w:rsidRPr="0065548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7C5C2CDF" w:rsidR="006A0A85" w:rsidRPr="0065548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A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01264917</w:t>
            </w:r>
          </w:p>
        </w:tc>
      </w:tr>
      <w:tr w:rsidR="006A0A85" w:rsidRPr="00C90707" w14:paraId="496A046D" w14:textId="77777777" w:rsidTr="006A0A85">
        <w:trPr>
          <w:gridAfter w:val="6"/>
          <w:wAfter w:w="8078" w:type="dxa"/>
          <w:trHeight w:val="385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393BE26B" w14:textId="0A72E738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6A0A85" w:rsidRPr="00F62653" w14:paraId="3863A00B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A0A85" w:rsidRPr="00C90707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50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BE6DCE7" w:rsidR="006A0A85" w:rsidRPr="006A0A85" w:rsidRDefault="006A0A85" w:rsidP="006A0A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3,4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չափաբաժինները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հայտարարել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չկայացած</w:t>
            </w:r>
            <w:proofErr w:type="spellEnd"/>
          </w:p>
        </w:tc>
      </w:tr>
      <w:tr w:rsidR="006A0A85" w:rsidRPr="00F62653" w14:paraId="485BF528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0FF974B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6A0A85" w:rsidRPr="006A0A85" w14:paraId="7DB42300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0AD8E25E" w14:textId="220FF687" w:rsidR="006A0A85" w:rsidRPr="00C90707" w:rsidRDefault="006A0A85" w:rsidP="006A0A85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6A0A85" w:rsidRPr="00C90707" w:rsidRDefault="006A0A85" w:rsidP="006A0A85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6A0A85" w:rsidRPr="00C90707" w:rsidRDefault="006A0A85" w:rsidP="006A0A85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6A0A85" w:rsidRPr="00C90707" w:rsidRDefault="006A0A85" w:rsidP="006A0A85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6A0A85" w:rsidRPr="00C90707" w:rsidRDefault="006A0A85" w:rsidP="006A0A85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6A0A85" w:rsidRPr="00C90707" w:rsidRDefault="006A0A85" w:rsidP="006A0A85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6A0A85" w:rsidRPr="00C90707" w:rsidRDefault="006A0A85" w:rsidP="006A0A85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6A0A85" w:rsidRPr="006A0A85" w14:paraId="3CC8B38C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02AFA8BF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0A85" w:rsidRPr="006A0A85" w14:paraId="5484FA73" w14:textId="77777777" w:rsidTr="006A0A85">
        <w:trPr>
          <w:gridAfter w:val="6"/>
          <w:wAfter w:w="8078" w:type="dxa"/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6A0A85" w:rsidRPr="006A0A85" w14:paraId="5A7FED5D" w14:textId="6827D5A8" w:rsidTr="006A0A85">
        <w:trPr>
          <w:gridAfter w:val="6"/>
          <w:wAfter w:w="8078" w:type="dxa"/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A66F2DC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0A85" w:rsidRPr="006A0A85" w14:paraId="40B30E88" w14:textId="77777777" w:rsidTr="006A0A85">
        <w:trPr>
          <w:gridAfter w:val="6"/>
          <w:wAfter w:w="8078" w:type="dxa"/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A0A85" w:rsidRPr="00C9070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6A0A85" w:rsidRPr="006A0A85" w14:paraId="541BD7F7" w14:textId="16C8ED43" w:rsidTr="006A0A85">
        <w:trPr>
          <w:gridAfter w:val="6"/>
          <w:wAfter w:w="8078" w:type="dxa"/>
          <w:trHeight w:val="50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0A85" w:rsidRPr="006A0A85" w14:paraId="4DE14D25" w14:textId="77777777" w:rsidTr="006A0A85">
        <w:trPr>
          <w:gridAfter w:val="6"/>
          <w:wAfter w:w="8078" w:type="dxa"/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A0A85" w:rsidRPr="00C9070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6A0A85" w:rsidRPr="006A0A85" w14:paraId="1DAD5D5C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57597369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0A85" w:rsidRPr="00C90707" w14:paraId="5F667D89" w14:textId="77777777" w:rsidTr="006A0A85">
        <w:trPr>
          <w:gridAfter w:val="6"/>
          <w:wAfter w:w="8078" w:type="dxa"/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A0A85" w:rsidRPr="00C9070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A0A85" w:rsidRPr="00C90707" w14:paraId="406B68D6" w14:textId="77777777" w:rsidTr="006A0A85">
        <w:trPr>
          <w:gridAfter w:val="6"/>
          <w:wAfter w:w="8078" w:type="dxa"/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9EAD146" w14:textId="77777777" w:rsidR="006A0A85" w:rsidRPr="00C90707" w:rsidRDefault="006A0A85" w:rsidP="006A0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A85" w:rsidRPr="00C90707" w14:paraId="1A2BD291" w14:textId="77777777" w:rsidTr="006A0A85">
        <w:trPr>
          <w:gridAfter w:val="6"/>
          <w:wAfter w:w="8078" w:type="dxa"/>
          <w:trHeight w:val="227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3A19DB3" w14:textId="77777777" w:rsidR="006A0A85" w:rsidRPr="00C9070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0A85" w:rsidRPr="00C90707" w14:paraId="002AF1AD" w14:textId="77777777" w:rsidTr="006A0A85">
        <w:trPr>
          <w:gridAfter w:val="6"/>
          <w:wAfter w:w="8078" w:type="dxa"/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A0A85" w:rsidRPr="00C9070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A0A85" w:rsidRPr="00C9070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A0A85" w:rsidRPr="00C90707" w:rsidRDefault="006A0A85" w:rsidP="006A0A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A0A85" w:rsidRPr="00C90707" w14:paraId="6C6C269C" w14:textId="77777777" w:rsidTr="006A0A85">
        <w:trPr>
          <w:gridAfter w:val="6"/>
          <w:wAfter w:w="8078" w:type="dxa"/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0A862370" w14:textId="7695093D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7"/>
            <w:shd w:val="clear" w:color="auto" w:fill="auto"/>
            <w:vAlign w:val="center"/>
          </w:tcPr>
          <w:p w14:paraId="570A2BE5" w14:textId="7AF7ECAE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729" w:type="dxa"/>
            <w:gridSpan w:val="10"/>
            <w:shd w:val="clear" w:color="auto" w:fill="auto"/>
            <w:vAlign w:val="center"/>
          </w:tcPr>
          <w:p w14:paraId="3C42DEDA" w14:textId="24D9ED1B" w:rsidR="006A0A85" w:rsidRPr="00C90707" w:rsidRDefault="006A0A85" w:rsidP="006A0A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20122994" w:rsidR="001A3F76" w:rsidRPr="00541A77" w:rsidRDefault="001A3F76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6A0A85" w:rsidRPr="002D0BF6" w:rsidRDefault="006A0A8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A0A85" w:rsidRPr="002D0BF6" w:rsidRDefault="006A0A8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4291A"/>
    <w:multiLevelType w:val="hybridMultilevel"/>
    <w:tmpl w:val="E7C6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673DA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22F71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244FB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19A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5487"/>
    <w:rsid w:val="0065711E"/>
    <w:rsid w:val="0065720A"/>
    <w:rsid w:val="00665C9E"/>
    <w:rsid w:val="006848C0"/>
    <w:rsid w:val="00690ECB"/>
    <w:rsid w:val="00693705"/>
    <w:rsid w:val="00695904"/>
    <w:rsid w:val="006A0A85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7F34A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C3EDB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01C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paragraph" w:customStyle="1" w:styleId="TableParagraph">
    <w:name w:val="Table Paragraph"/>
    <w:basedOn w:val="a"/>
    <w:uiPriority w:val="1"/>
    <w:qFormat/>
    <w:rsid w:val="006A0A85"/>
    <w:pPr>
      <w:widowControl w:val="0"/>
      <w:autoSpaceDE w:val="0"/>
      <w:autoSpaceDN w:val="0"/>
      <w:spacing w:before="177" w:after="0"/>
      <w:ind w:left="38" w:firstLine="0"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170</cp:revision>
  <cp:lastPrinted>2025-10-03T16:14:00Z</cp:lastPrinted>
  <dcterms:created xsi:type="dcterms:W3CDTF">2022-03-19T10:32:00Z</dcterms:created>
  <dcterms:modified xsi:type="dcterms:W3CDTF">2025-10-03T16:18:00Z</dcterms:modified>
</cp:coreProperties>
</file>